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AF" w:rsidRPr="00C46742" w:rsidRDefault="00E54BAF" w:rsidP="00E54BAF">
      <w:pPr>
        <w:widowControl/>
        <w:jc w:val="left"/>
        <w:rPr>
          <w:rFonts w:ascii="Times New Roman" w:eastAsia="方正大标宋简体" w:hAnsi="Times New Roman"/>
          <w:sz w:val="42"/>
          <w:szCs w:val="42"/>
        </w:rPr>
      </w:pPr>
      <w:r w:rsidRPr="00C46742">
        <w:rPr>
          <w:rFonts w:ascii="Times New Roman" w:eastAsia="方正大标宋简体" w:hAnsi="Times New Roman"/>
          <w:sz w:val="42"/>
          <w:szCs w:val="42"/>
        </w:rPr>
        <w:t>附件</w:t>
      </w:r>
    </w:p>
    <w:p w:rsidR="00E54BAF" w:rsidRPr="00C46742" w:rsidRDefault="00E54BAF" w:rsidP="00E54BAF">
      <w:pPr>
        <w:rPr>
          <w:rFonts w:ascii="Times New Roman" w:hAnsi="Times New Roman"/>
        </w:rPr>
      </w:pPr>
    </w:p>
    <w:p w:rsidR="00E54BAF" w:rsidRPr="00C46742" w:rsidRDefault="00E54BAF" w:rsidP="00E54BAF">
      <w:pPr>
        <w:pStyle w:val="1"/>
        <w:adjustRightInd w:val="0"/>
        <w:snapToGrid w:val="0"/>
        <w:spacing w:before="0" w:after="0" w:line="240" w:lineRule="auto"/>
        <w:jc w:val="center"/>
        <w:rPr>
          <w:rFonts w:eastAsia="方正大标宋简体"/>
          <w:b w:val="0"/>
          <w:sz w:val="42"/>
          <w:szCs w:val="42"/>
        </w:rPr>
      </w:pPr>
      <w:r w:rsidRPr="00C46742">
        <w:rPr>
          <w:rFonts w:eastAsia="方正大标宋简体"/>
          <w:b w:val="0"/>
          <w:sz w:val="42"/>
          <w:szCs w:val="42"/>
        </w:rPr>
        <w:t>相关品种交易保证金比例和涨跌停板幅度</w:t>
      </w:r>
    </w:p>
    <w:p w:rsidR="00E54BAF" w:rsidRPr="00C46742" w:rsidRDefault="00E54BAF" w:rsidP="00E54BAF">
      <w:pPr>
        <w:pStyle w:val="1"/>
        <w:adjustRightInd w:val="0"/>
        <w:snapToGrid w:val="0"/>
        <w:spacing w:before="0" w:after="0" w:line="240" w:lineRule="auto"/>
        <w:jc w:val="center"/>
        <w:rPr>
          <w:rFonts w:eastAsia="方正大标宋简体"/>
          <w:b w:val="0"/>
          <w:sz w:val="42"/>
          <w:szCs w:val="42"/>
        </w:rPr>
      </w:pPr>
      <w:r w:rsidRPr="00C46742">
        <w:rPr>
          <w:rFonts w:eastAsia="方正大标宋简体"/>
          <w:b w:val="0"/>
          <w:sz w:val="42"/>
          <w:szCs w:val="42"/>
        </w:rPr>
        <w:t>调整一览表</w:t>
      </w:r>
    </w:p>
    <w:p w:rsidR="00E54BAF" w:rsidRPr="00C46742" w:rsidRDefault="00E54BAF" w:rsidP="00E54BAF">
      <w:pPr>
        <w:rPr>
          <w:rFonts w:ascii="Times New Roman" w:hAnsi="Times New Roman"/>
        </w:rPr>
      </w:pPr>
    </w:p>
    <w:tbl>
      <w:tblPr>
        <w:tblW w:w="8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472"/>
        <w:gridCol w:w="1250"/>
        <w:gridCol w:w="1257"/>
        <w:gridCol w:w="1525"/>
        <w:gridCol w:w="1301"/>
        <w:gridCol w:w="1818"/>
      </w:tblGrid>
      <w:tr w:rsidR="00E54BAF" w:rsidRPr="001509D2" w:rsidTr="00422220">
        <w:trPr>
          <w:trHeight w:val="285"/>
          <w:jc w:val="center"/>
        </w:trPr>
        <w:tc>
          <w:tcPr>
            <w:tcW w:w="1472" w:type="dxa"/>
            <w:vMerge w:val="restart"/>
            <w:shd w:val="clear" w:color="auto" w:fill="D9D9D9"/>
            <w:vAlign w:val="center"/>
          </w:tcPr>
          <w:p w:rsidR="00E54BAF" w:rsidRPr="001509D2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1250" w:type="dxa"/>
            <w:vMerge w:val="restart"/>
            <w:shd w:val="clear" w:color="auto" w:fill="D9D9D9"/>
            <w:vAlign w:val="center"/>
          </w:tcPr>
          <w:p w:rsidR="00E54BAF" w:rsidRPr="001509D2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合约</w:t>
            </w:r>
          </w:p>
        </w:tc>
        <w:tc>
          <w:tcPr>
            <w:tcW w:w="2782" w:type="dxa"/>
            <w:gridSpan w:val="2"/>
            <w:shd w:val="clear" w:color="auto" w:fill="D9D9D9"/>
            <w:vAlign w:val="center"/>
          </w:tcPr>
          <w:p w:rsidR="00E54BAF" w:rsidRPr="001509D2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涨跌停板幅度（</w:t>
            </w: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%</w:t>
            </w: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:rsidR="00E54BAF" w:rsidRPr="001509D2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交易保证金比例（</w:t>
            </w: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%</w:t>
            </w: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E54BAF" w:rsidRPr="001509D2" w:rsidTr="00422220">
        <w:trPr>
          <w:trHeight w:val="285"/>
          <w:jc w:val="center"/>
        </w:trPr>
        <w:tc>
          <w:tcPr>
            <w:tcW w:w="1472" w:type="dxa"/>
            <w:vMerge/>
            <w:shd w:val="clear" w:color="auto" w:fill="D9D9D9"/>
            <w:vAlign w:val="center"/>
          </w:tcPr>
          <w:p w:rsidR="00E54BAF" w:rsidRPr="001509D2" w:rsidRDefault="00E54BAF" w:rsidP="00422220">
            <w:pPr>
              <w:widowControl/>
              <w:jc w:val="left"/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vMerge/>
            <w:shd w:val="clear" w:color="auto" w:fill="D9D9D9"/>
            <w:vAlign w:val="center"/>
          </w:tcPr>
          <w:p w:rsidR="00E54BAF" w:rsidRPr="001509D2" w:rsidRDefault="00E54BAF" w:rsidP="00422220">
            <w:pPr>
              <w:widowControl/>
              <w:jc w:val="left"/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D9D9D9"/>
            <w:vAlign w:val="center"/>
          </w:tcPr>
          <w:p w:rsidR="00E54BAF" w:rsidRPr="001509D2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调整前</w:t>
            </w:r>
          </w:p>
        </w:tc>
        <w:tc>
          <w:tcPr>
            <w:tcW w:w="1525" w:type="dxa"/>
            <w:shd w:val="clear" w:color="auto" w:fill="D9D9D9"/>
            <w:vAlign w:val="center"/>
          </w:tcPr>
          <w:p w:rsidR="00E54BAF" w:rsidRPr="001509D2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调整后</w:t>
            </w:r>
          </w:p>
        </w:tc>
        <w:tc>
          <w:tcPr>
            <w:tcW w:w="1301" w:type="dxa"/>
            <w:shd w:val="clear" w:color="auto" w:fill="D9D9D9"/>
            <w:vAlign w:val="center"/>
          </w:tcPr>
          <w:p w:rsidR="00E54BAF" w:rsidRPr="001509D2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调整前</w:t>
            </w:r>
          </w:p>
        </w:tc>
        <w:tc>
          <w:tcPr>
            <w:tcW w:w="1818" w:type="dxa"/>
            <w:shd w:val="clear" w:color="auto" w:fill="D9D9D9"/>
            <w:vAlign w:val="center"/>
          </w:tcPr>
          <w:p w:rsidR="00E54BAF" w:rsidRPr="001509D2" w:rsidRDefault="00E54BAF" w:rsidP="00422220">
            <w:pPr>
              <w:widowControl/>
              <w:spacing w:line="400" w:lineRule="exact"/>
              <w:jc w:val="center"/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黑体简体" w:hAnsi="Times New Roman" w:cs="Times New Roman"/>
                <w:b/>
                <w:color w:val="000000"/>
                <w:kern w:val="0"/>
                <w:sz w:val="28"/>
                <w:szCs w:val="28"/>
              </w:rPr>
              <w:t>调整后</w:t>
            </w:r>
          </w:p>
        </w:tc>
      </w:tr>
      <w:tr w:rsidR="00072998" w:rsidRPr="001509D2" w:rsidTr="00422220">
        <w:trPr>
          <w:trHeight w:val="114"/>
          <w:jc w:val="center"/>
        </w:trPr>
        <w:tc>
          <w:tcPr>
            <w:tcW w:w="1472" w:type="dxa"/>
            <w:vMerge w:val="restart"/>
            <w:shd w:val="clear" w:color="auto" w:fill="FFFFFF"/>
            <w:vAlign w:val="center"/>
          </w:tcPr>
          <w:p w:rsidR="00072998" w:rsidRPr="001509D2" w:rsidRDefault="00072998" w:rsidP="00072998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集运指数（欧线）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EC2406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18</w:t>
            </w:r>
          </w:p>
        </w:tc>
      </w:tr>
      <w:tr w:rsidR="00072998" w:rsidRPr="001509D2" w:rsidTr="00422220">
        <w:trPr>
          <w:trHeight w:val="114"/>
          <w:jc w:val="center"/>
        </w:trPr>
        <w:tc>
          <w:tcPr>
            <w:tcW w:w="1472" w:type="dxa"/>
            <w:vMerge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EC2408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18</w:t>
            </w:r>
          </w:p>
        </w:tc>
      </w:tr>
      <w:tr w:rsidR="00072998" w:rsidRPr="001509D2" w:rsidTr="00422220">
        <w:trPr>
          <w:trHeight w:val="119"/>
          <w:jc w:val="center"/>
        </w:trPr>
        <w:tc>
          <w:tcPr>
            <w:tcW w:w="1472" w:type="dxa"/>
            <w:vMerge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EC2410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18</w:t>
            </w:r>
          </w:p>
        </w:tc>
      </w:tr>
      <w:tr w:rsidR="00072998" w:rsidRPr="001509D2" w:rsidTr="00422220">
        <w:trPr>
          <w:trHeight w:val="119"/>
          <w:jc w:val="center"/>
        </w:trPr>
        <w:tc>
          <w:tcPr>
            <w:tcW w:w="1472" w:type="dxa"/>
            <w:vMerge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EC2412</w:t>
            </w:r>
          </w:p>
        </w:tc>
        <w:tc>
          <w:tcPr>
            <w:tcW w:w="1257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301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22</w:t>
            </w:r>
          </w:p>
        </w:tc>
        <w:tc>
          <w:tcPr>
            <w:tcW w:w="1818" w:type="dxa"/>
            <w:shd w:val="clear" w:color="auto" w:fill="FFFFFF"/>
            <w:vAlign w:val="center"/>
          </w:tcPr>
          <w:p w:rsidR="00072998" w:rsidRPr="001509D2" w:rsidRDefault="00072998" w:rsidP="0007299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1509D2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18</w:t>
            </w:r>
          </w:p>
        </w:tc>
      </w:tr>
    </w:tbl>
    <w:p w:rsidR="00E54BAF" w:rsidRPr="00E54BAF" w:rsidRDefault="00E54BAF" w:rsidP="00E54BAF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Times New Roman" w:eastAsia="方正仿宋简体" w:hAnsi="Times New Roman" w:cs="Times New Roman"/>
          <w:color w:val="555555"/>
          <w:sz w:val="30"/>
          <w:szCs w:val="30"/>
        </w:rPr>
      </w:pPr>
    </w:p>
    <w:p w:rsidR="00E54BAF" w:rsidRPr="00E54BAF" w:rsidRDefault="00E54BAF">
      <w:bookmarkStart w:id="0" w:name="_GoBack"/>
      <w:bookmarkEnd w:id="0"/>
    </w:p>
    <w:sectPr w:rsidR="00E54BAF" w:rsidRPr="00E54BA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284" w:rsidRDefault="009F2284" w:rsidP="00512D6E">
      <w:r>
        <w:separator/>
      </w:r>
    </w:p>
  </w:endnote>
  <w:endnote w:type="continuationSeparator" w:id="0">
    <w:p w:rsidR="009F2284" w:rsidRDefault="009F2284" w:rsidP="0051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6F" w:rsidRDefault="00EA4F6F">
    <w:pPr>
      <w:pStyle w:val="a7"/>
      <w:jc w:val="center"/>
    </w:pPr>
  </w:p>
  <w:p w:rsidR="00EA4F6F" w:rsidRDefault="00EA4F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284" w:rsidRDefault="009F2284" w:rsidP="00512D6E">
      <w:r>
        <w:separator/>
      </w:r>
    </w:p>
  </w:footnote>
  <w:footnote w:type="continuationSeparator" w:id="0">
    <w:p w:rsidR="009F2284" w:rsidRDefault="009F2284" w:rsidP="0051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18"/>
    <w:rsid w:val="000441BF"/>
    <w:rsid w:val="00072998"/>
    <w:rsid w:val="000956AB"/>
    <w:rsid w:val="001509D2"/>
    <w:rsid w:val="002278AC"/>
    <w:rsid w:val="00234CDA"/>
    <w:rsid w:val="00245257"/>
    <w:rsid w:val="002457FB"/>
    <w:rsid w:val="00353518"/>
    <w:rsid w:val="003932F5"/>
    <w:rsid w:val="00512D6E"/>
    <w:rsid w:val="005C65D9"/>
    <w:rsid w:val="00645DB9"/>
    <w:rsid w:val="006777EA"/>
    <w:rsid w:val="00777FBD"/>
    <w:rsid w:val="007D4B0B"/>
    <w:rsid w:val="00897462"/>
    <w:rsid w:val="009C483F"/>
    <w:rsid w:val="009F2284"/>
    <w:rsid w:val="00A327B2"/>
    <w:rsid w:val="00AC7F09"/>
    <w:rsid w:val="00B21C0D"/>
    <w:rsid w:val="00B22538"/>
    <w:rsid w:val="00B57343"/>
    <w:rsid w:val="00BA1D52"/>
    <w:rsid w:val="00BC3116"/>
    <w:rsid w:val="00CC4F07"/>
    <w:rsid w:val="00D11BB2"/>
    <w:rsid w:val="00D67DA4"/>
    <w:rsid w:val="00DF1431"/>
    <w:rsid w:val="00E24706"/>
    <w:rsid w:val="00E54BAF"/>
    <w:rsid w:val="00E8045B"/>
    <w:rsid w:val="00E8797A"/>
    <w:rsid w:val="00EA4F6F"/>
    <w:rsid w:val="00F7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ED62D-4F7F-40DE-911F-D159206D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54BA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4BAF"/>
    <w:rPr>
      <w:color w:val="0000FF"/>
      <w:u w:val="single"/>
    </w:rPr>
  </w:style>
  <w:style w:type="character" w:customStyle="1" w:styleId="1Char">
    <w:name w:val="标题 1 Char"/>
    <w:basedOn w:val="a0"/>
    <w:link w:val="1"/>
    <w:rsid w:val="00E54B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FollowedHyperlink"/>
    <w:basedOn w:val="a0"/>
    <w:uiPriority w:val="99"/>
    <w:semiHidden/>
    <w:unhideWhenUsed/>
    <w:rsid w:val="00CC4F07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51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12D6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1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12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shfe</cp:lastModifiedBy>
  <cp:revision>29</cp:revision>
  <cp:lastPrinted>2023-12-25T06:58:00Z</cp:lastPrinted>
  <dcterms:created xsi:type="dcterms:W3CDTF">2023-12-23T05:08:00Z</dcterms:created>
  <dcterms:modified xsi:type="dcterms:W3CDTF">2024-03-18T07:50:00Z</dcterms:modified>
</cp:coreProperties>
</file>