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BEF" w:rsidRDefault="00656BEF">
      <w:pPr>
        <w:snapToGrid w:val="0"/>
        <w:spacing w:afterLines="100" w:after="24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656BEF" w:rsidRDefault="00656BEF">
      <w:pPr>
        <w:snapToGrid w:val="0"/>
        <w:spacing w:afterLines="100" w:after="240"/>
        <w:jc w:val="center"/>
        <w:rPr>
          <w:b/>
          <w:bCs/>
          <w:sz w:val="28"/>
          <w:szCs w:val="28"/>
        </w:rPr>
      </w:pPr>
    </w:p>
    <w:p w:rsidR="00656BEF" w:rsidRDefault="00825039">
      <w:pPr>
        <w:snapToGrid w:val="0"/>
        <w:spacing w:afterLines="100"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Revision Note</w:t>
      </w:r>
    </w:p>
    <w:p w:rsidR="00656BEF" w:rsidRDefault="00656BEF">
      <w:pPr>
        <w:snapToGrid w:val="0"/>
        <w:spacing w:afterLines="100" w:after="240"/>
      </w:pPr>
    </w:p>
    <w:p w:rsidR="00656BEF" w:rsidRPr="008F4626" w:rsidRDefault="00825039" w:rsidP="006C3757">
      <w:pPr>
        <w:snapToGrid w:val="0"/>
        <w:spacing w:afterLines="100" w:after="240"/>
        <w:jc w:val="both"/>
        <w:rPr>
          <w:bCs/>
        </w:rPr>
      </w:pPr>
      <w:r>
        <w:t>To make it easier for domestic and overseas investors to post China government bonds as margin</w:t>
      </w:r>
      <w:r>
        <w:rPr>
          <w:rFonts w:hint="eastAsia"/>
        </w:rPr>
        <w:t xml:space="preserve"> collaterals</w:t>
      </w:r>
      <w:r>
        <w:t>, the Shanghai International Energy Exchange (INE) has revised</w:t>
      </w:r>
      <w:r>
        <w:rPr>
          <w:rFonts w:hint="eastAsia"/>
        </w:rPr>
        <w:t xml:space="preserve"> the</w:t>
      </w:r>
      <w:r>
        <w:t xml:space="preserve"> </w:t>
      </w:r>
      <w:r>
        <w:rPr>
          <w:i/>
          <w:iCs/>
        </w:rPr>
        <w:t>Guidelines of the Shanghai International Energy Exchange on Posting Government Bonds as Margin Collaterals</w:t>
      </w:r>
      <w:r>
        <w:t xml:space="preserve">. The main </w:t>
      </w:r>
      <w:r w:rsidR="006C3757" w:rsidRPr="006C3757">
        <w:t>revisions are in the Application Forms (Appendices).</w:t>
      </w:r>
    </w:p>
    <w:p w:rsidR="00656BEF" w:rsidRDefault="00825039">
      <w:pPr>
        <w:snapToGrid w:val="0"/>
        <w:spacing w:afterLines="100" w:after="240"/>
        <w:ind w:left="360" w:hangingChars="150" w:hanging="360"/>
        <w:jc w:val="both"/>
      </w:pPr>
      <w:r>
        <w:t>1.</w:t>
      </w:r>
      <w:r>
        <w:tab/>
        <w:t>Amending Appendices 1, 2, and 3 to clarify that INE may dispose of the relevant government bonds when a “Member is unable to meet or fully meet its trading margin obligations and related payment obligations.”</w:t>
      </w:r>
      <w:r w:rsidR="002761E4">
        <w:t>.</w:t>
      </w:r>
    </w:p>
    <w:p w:rsidR="00656BEF" w:rsidRDefault="00825039">
      <w:pPr>
        <w:snapToGrid w:val="0"/>
        <w:spacing w:afterLines="100" w:after="240"/>
        <w:ind w:left="360" w:hangingChars="150" w:hanging="360"/>
        <w:jc w:val="both"/>
      </w:pPr>
      <w:r>
        <w:t>2.</w:t>
      </w:r>
      <w:r>
        <w:tab/>
        <w:t>Amending Appendix 3 to require Members and Clients to warrant that the application materials they submit are truthful, accurate, and complete.</w:t>
      </w:r>
    </w:p>
    <w:p w:rsidR="00656BEF" w:rsidRDefault="00656BEF">
      <w:pPr>
        <w:snapToGrid w:val="0"/>
        <w:spacing w:afterLines="100" w:after="240"/>
      </w:pPr>
    </w:p>
    <w:sectPr w:rsidR="00656BE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B50" w:rsidRDefault="007B6B50">
      <w:pPr>
        <w:spacing w:line="240" w:lineRule="auto"/>
      </w:pPr>
      <w:r>
        <w:separator/>
      </w:r>
    </w:p>
  </w:endnote>
  <w:endnote w:type="continuationSeparator" w:id="0">
    <w:p w:rsidR="007B6B50" w:rsidRDefault="007B6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rial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Arial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"/>
    </w:sdtPr>
    <w:sdtEndPr>
      <w:rPr>
        <w:sz w:val="20"/>
        <w:szCs w:val="20"/>
      </w:rPr>
    </w:sdtEndPr>
    <w:sdtContent>
      <w:p w:rsidR="00FE430C" w:rsidRDefault="00FE430C">
        <w:pPr>
          <w:pStyle w:val="a7"/>
          <w:jc w:val="center"/>
        </w:pPr>
      </w:p>
      <w:p w:rsidR="00656BEF" w:rsidRDefault="007B6B50">
        <w:pPr>
          <w:pStyle w:val="a7"/>
          <w:jc w:val="center"/>
          <w:rPr>
            <w:sz w:val="20"/>
            <w:szCs w:val="20"/>
          </w:rPr>
        </w:pPr>
      </w:p>
    </w:sdtContent>
  </w:sdt>
  <w:p w:rsidR="00656BEF" w:rsidRDefault="00656BE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B50" w:rsidRDefault="007B6B50">
      <w:r>
        <w:separator/>
      </w:r>
    </w:p>
  </w:footnote>
  <w:footnote w:type="continuationSeparator" w:id="0">
    <w:p w:rsidR="007B6B50" w:rsidRDefault="007B6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9A"/>
    <w:rsid w:val="A7EBB5A3"/>
    <w:rsid w:val="B775F443"/>
    <w:rsid w:val="00045E37"/>
    <w:rsid w:val="00054E48"/>
    <w:rsid w:val="000E42AD"/>
    <w:rsid w:val="00136228"/>
    <w:rsid w:val="0022036F"/>
    <w:rsid w:val="00242531"/>
    <w:rsid w:val="002761E4"/>
    <w:rsid w:val="002A6BBA"/>
    <w:rsid w:val="002D6710"/>
    <w:rsid w:val="00302A83"/>
    <w:rsid w:val="004065C6"/>
    <w:rsid w:val="0043069C"/>
    <w:rsid w:val="00463664"/>
    <w:rsid w:val="004B18BB"/>
    <w:rsid w:val="0057287E"/>
    <w:rsid w:val="005F3123"/>
    <w:rsid w:val="005F4DB9"/>
    <w:rsid w:val="00604F9A"/>
    <w:rsid w:val="00656BEF"/>
    <w:rsid w:val="00661386"/>
    <w:rsid w:val="006C3757"/>
    <w:rsid w:val="00711FD2"/>
    <w:rsid w:val="007B6B50"/>
    <w:rsid w:val="00825039"/>
    <w:rsid w:val="00862324"/>
    <w:rsid w:val="008A3274"/>
    <w:rsid w:val="008F4626"/>
    <w:rsid w:val="009348BA"/>
    <w:rsid w:val="009E600B"/>
    <w:rsid w:val="009F064A"/>
    <w:rsid w:val="00AD13E9"/>
    <w:rsid w:val="00B11A2C"/>
    <w:rsid w:val="00B33275"/>
    <w:rsid w:val="00B54D1F"/>
    <w:rsid w:val="00B76CBF"/>
    <w:rsid w:val="00BC0AC8"/>
    <w:rsid w:val="00C20EAF"/>
    <w:rsid w:val="00C40B51"/>
    <w:rsid w:val="00C74160"/>
    <w:rsid w:val="00CF337E"/>
    <w:rsid w:val="00D4619A"/>
    <w:rsid w:val="00D81420"/>
    <w:rsid w:val="00D9645B"/>
    <w:rsid w:val="00DA03F1"/>
    <w:rsid w:val="00DF6A8F"/>
    <w:rsid w:val="00E02724"/>
    <w:rsid w:val="00E367F0"/>
    <w:rsid w:val="00EA5EE0"/>
    <w:rsid w:val="00FB0747"/>
    <w:rsid w:val="00FE430C"/>
    <w:rsid w:val="3BF7DC30"/>
    <w:rsid w:val="4FBCC986"/>
    <w:rsid w:val="5FF41F17"/>
    <w:rsid w:val="74FE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2E4240-36B0-48F4-83D0-7F1199DF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</w:pPr>
    <w:rPr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spacing w:line="240" w:lineRule="auto"/>
    </w:pPr>
    <w:rPr>
      <w:rFonts w:ascii="Arial" w:hAnsi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80"/>
        <w:tab w:val="right" w:pos="9360"/>
      </w:tabs>
      <w:spacing w:line="240" w:lineRule="auto"/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80"/>
        <w:tab w:val="right" w:pos="9360"/>
      </w:tabs>
      <w:spacing w:line="240" w:lineRule="auto"/>
    </w:pPr>
  </w:style>
  <w:style w:type="paragraph" w:styleId="ab">
    <w:name w:val="Subtitle"/>
    <w:basedOn w:val="a"/>
    <w:next w:val="a"/>
    <w:link w:val="ac"/>
    <w:uiPriority w:val="11"/>
    <w:qFormat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d">
    <w:name w:val="Title"/>
    <w:basedOn w:val="a"/>
    <w:next w:val="a"/>
    <w:link w:val="ae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Arial" w:hAnsi="Arial"/>
      <w:sz w:val="20"/>
      <w:szCs w:val="20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ae">
    <w:name w:val="标题 字符"/>
    <w:basedOn w:val="a0"/>
    <w:link w:val="ad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副标题 字符"/>
    <w:basedOn w:val="a0"/>
    <w:link w:val="ab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f">
    <w:name w:val="Quote"/>
    <w:basedOn w:val="a"/>
    <w:next w:val="a"/>
    <w:link w:val="af0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0">
    <w:name w:val="引用 字符"/>
    <w:basedOn w:val="a0"/>
    <w:link w:val="af"/>
    <w:uiPriority w:val="29"/>
    <w:qFormat/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3">
    <w:name w:val="明显引用 字符"/>
    <w:basedOn w:val="a0"/>
    <w:link w:val="af2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a">
    <w:name w:val="页眉 字符"/>
    <w:basedOn w:val="a0"/>
    <w:link w:val="a9"/>
    <w:uiPriority w:val="99"/>
    <w:qFormat/>
  </w:style>
  <w:style w:type="character" w:customStyle="1" w:styleId="a8">
    <w:name w:val="页脚 字符"/>
    <w:basedOn w:val="a0"/>
    <w:link w:val="a7"/>
    <w:uiPriority w:val="99"/>
    <w:qFormat/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曾致进</dc:creator>
  <cp:lastModifiedBy>曾致进</cp:lastModifiedBy>
  <cp:revision>6</cp:revision>
  <cp:lastPrinted>2025-11-04T05:33:00Z</cp:lastPrinted>
  <dcterms:created xsi:type="dcterms:W3CDTF">2025-11-03T07:47:00Z</dcterms:created>
  <dcterms:modified xsi:type="dcterms:W3CDTF">2025-11-04T06:10:00Z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B24F0332BAF612F0BDDFD4684775B185</vt:lpwstr>
  </property>
</Properties>
</file>